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1EB" w:rsidRDefault="001A71EB" w:rsidP="001A71EB"/>
    <w:p w:rsidR="00CB4B51" w:rsidRPr="0010716B" w:rsidRDefault="0010716B" w:rsidP="00CB4B51">
      <w:pPr>
        <w:rPr>
          <w:b/>
        </w:rPr>
      </w:pPr>
      <w:r w:rsidRPr="0010716B">
        <w:rPr>
          <w:b/>
        </w:rPr>
        <w:t>COUNCIL OF EXCHEQUER REPORT</w:t>
      </w:r>
    </w:p>
    <w:p w:rsidR="00CB4B51" w:rsidRPr="007B2AE6" w:rsidRDefault="00CB4B51" w:rsidP="00CB4B51"/>
    <w:p w:rsidR="00CB4B51" w:rsidRPr="007B2AE6" w:rsidRDefault="00CB4B51" w:rsidP="00CB4B51">
      <w:r w:rsidRPr="007B2AE6">
        <w:t xml:space="preserve">It’s time again to discuss </w:t>
      </w:r>
      <w:proofErr w:type="spellStart"/>
      <w:r w:rsidRPr="007B2AE6">
        <w:t>Exchequery</w:t>
      </w:r>
      <w:proofErr w:type="spellEnd"/>
      <w:r w:rsidRPr="007B2AE6">
        <w:t xml:space="preserve"> term limits and renewals.</w:t>
      </w:r>
    </w:p>
    <w:p w:rsidR="00CB4B51" w:rsidRPr="007B2AE6" w:rsidRDefault="00CB4B51" w:rsidP="00CB4B51"/>
    <w:p w:rsidR="00CB4B51" w:rsidRDefault="00CB4B51" w:rsidP="00CB4B51">
      <w:r>
        <w:t>In October</w:t>
      </w:r>
      <w:r w:rsidR="00836F74">
        <w:t xml:space="preserve"> 2016</w:t>
      </w:r>
      <w:r>
        <w:t xml:space="preserve"> </w:t>
      </w:r>
      <w:r w:rsidRPr="007B2AE6">
        <w:t xml:space="preserve">my term limit as </w:t>
      </w:r>
      <w:proofErr w:type="spellStart"/>
      <w:r w:rsidRPr="007B2AE6">
        <w:t>Bhakail’s</w:t>
      </w:r>
      <w:proofErr w:type="spellEnd"/>
      <w:r w:rsidRPr="007B2AE6">
        <w:t xml:space="preserve"> Chancellor of the Exchequer expires and I will not be seeking renewal at this time.  </w:t>
      </w:r>
      <w:r>
        <w:t>I will not be available much due to personal reasons</w:t>
      </w:r>
      <w:r w:rsidRPr="007B2AE6">
        <w:t>, so at this time I will be turning over my duties with my regret.  I have enjoyed the position and appreciated the accounting and tax challenges over these many years.</w:t>
      </w:r>
      <w:r>
        <w:t xml:space="preserve">  My deputy, Philadelphia, is unable to take on this position due to her current time commitments, but she is interested in remaining the Deputy Chancellor of the Exchequer, if the new Chancellor of the Exchequer wishes.</w:t>
      </w:r>
    </w:p>
    <w:p w:rsidR="00CB4B51" w:rsidRDefault="00CB4B51" w:rsidP="00CB4B51"/>
    <w:p w:rsidR="00CB4B51" w:rsidRPr="007B2AE6" w:rsidRDefault="00CB4B51" w:rsidP="00CB4B51">
      <w:r>
        <w:t xml:space="preserve">The Chancellor of the Exchequer, the Seneschal, and the Coronets are permanent members of the </w:t>
      </w:r>
      <w:r w:rsidRPr="007B2AE6">
        <w:t>Council of the Exchequer</w:t>
      </w:r>
      <w:r>
        <w:t>, so whoever becomes the next Chancellor of the Exchequer will become the next head of the Council of the Exchequer.</w:t>
      </w:r>
    </w:p>
    <w:p w:rsidR="00CB4B51" w:rsidRPr="007B2AE6" w:rsidRDefault="00CB4B51" w:rsidP="00CB4B51">
      <w:bookmarkStart w:id="0" w:name="_GoBack"/>
      <w:bookmarkEnd w:id="0"/>
    </w:p>
    <w:p w:rsidR="00CB4B51" w:rsidRPr="007B2AE6" w:rsidRDefault="00CB4B51" w:rsidP="00CB4B51">
      <w:r w:rsidRPr="007B2AE6">
        <w:t>The term expiration dates for the rest of the Council of the Exchequer ar</w:t>
      </w:r>
      <w:r>
        <w:t>e</w:t>
      </w:r>
      <w:r w:rsidRPr="007B2AE6">
        <w:t xml:space="preserve"> as follows:</w:t>
      </w:r>
    </w:p>
    <w:p w:rsidR="00CB4B51" w:rsidRPr="007B2AE6" w:rsidRDefault="00CB4B51" w:rsidP="00CB4B51">
      <w:r>
        <w:t>Mistr</w:t>
      </w:r>
      <w:r w:rsidRPr="007B2AE6">
        <w:t>ess Judith the Confused</w:t>
      </w:r>
      <w:r>
        <w:t xml:space="preserve"> -- </w:t>
      </w:r>
      <w:r w:rsidRPr="007B2AE6">
        <w:t>October 2016</w:t>
      </w:r>
      <w:r w:rsidRPr="007B2AE6">
        <w:tab/>
      </w:r>
    </w:p>
    <w:p w:rsidR="00CB4B51" w:rsidRPr="007B2AE6" w:rsidRDefault="00CB4B51" w:rsidP="00CB4B51">
      <w:r w:rsidRPr="007B2AE6">
        <w:t xml:space="preserve">Lady </w:t>
      </w:r>
      <w:proofErr w:type="spellStart"/>
      <w:r w:rsidRPr="007B2AE6">
        <w:t>Zhelana</w:t>
      </w:r>
      <w:proofErr w:type="spellEnd"/>
      <w:r w:rsidRPr="007B2AE6">
        <w:t xml:space="preserve"> </w:t>
      </w:r>
      <w:proofErr w:type="spellStart"/>
      <w:r w:rsidRPr="007B2AE6">
        <w:t>Tomeslavitsa</w:t>
      </w:r>
      <w:proofErr w:type="spellEnd"/>
      <w:r>
        <w:t xml:space="preserve"> -- </w:t>
      </w:r>
      <w:r w:rsidRPr="007B2AE6">
        <w:t>November 2016</w:t>
      </w:r>
      <w:r>
        <w:t xml:space="preserve">  </w:t>
      </w:r>
    </w:p>
    <w:p w:rsidR="00CB4B51" w:rsidRPr="007B2AE6" w:rsidRDefault="00CB4B51" w:rsidP="00CB4B51">
      <w:r w:rsidRPr="007B2AE6">
        <w:t>Master Rowen Cloteworthy – May 2017</w:t>
      </w:r>
      <w:r>
        <w:t xml:space="preserve">  </w:t>
      </w:r>
    </w:p>
    <w:p w:rsidR="00CB4B51" w:rsidRDefault="00CB4B51" w:rsidP="00CB4B51">
      <w:r>
        <w:t>Mistr</w:t>
      </w:r>
      <w:r w:rsidRPr="007B2AE6">
        <w:t>ess Gi</w:t>
      </w:r>
      <w:r>
        <w:t>s</w:t>
      </w:r>
      <w:r w:rsidRPr="007B2AE6">
        <w:t xml:space="preserve">ela </w:t>
      </w:r>
      <w:proofErr w:type="spellStart"/>
      <w:r w:rsidRPr="007B2AE6">
        <w:t>Szab</w:t>
      </w:r>
      <w:r>
        <w:t>ó</w:t>
      </w:r>
      <w:proofErr w:type="spellEnd"/>
      <w:r w:rsidRPr="007B2AE6">
        <w:t xml:space="preserve"> – April 2019</w:t>
      </w:r>
      <w:r>
        <w:t xml:space="preserve">  </w:t>
      </w:r>
    </w:p>
    <w:p w:rsidR="00CB4B51" w:rsidRDefault="00CB4B51" w:rsidP="00CB4B51"/>
    <w:p w:rsidR="00CB4B51" w:rsidRDefault="00CB4B51" w:rsidP="00CB4B51">
      <w:r>
        <w:t>Mistr</w:t>
      </w:r>
      <w:r w:rsidRPr="007B2AE6">
        <w:t>ess Judith the Confused</w:t>
      </w:r>
      <w:r>
        <w:t xml:space="preserve"> has indicated her willingness to serve again.  </w:t>
      </w:r>
      <w:r w:rsidRPr="007B2AE6">
        <w:t xml:space="preserve">Lady </w:t>
      </w:r>
      <w:proofErr w:type="spellStart"/>
      <w:r w:rsidRPr="007B2AE6">
        <w:t>Zhelana</w:t>
      </w:r>
      <w:proofErr w:type="spellEnd"/>
      <w:r w:rsidRPr="007B2AE6">
        <w:t xml:space="preserve"> </w:t>
      </w:r>
      <w:proofErr w:type="spellStart"/>
      <w:r w:rsidRPr="007B2AE6">
        <w:t>Tomeslavitsa</w:t>
      </w:r>
      <w:proofErr w:type="spellEnd"/>
      <w:r>
        <w:t xml:space="preserve"> will be stepping down when her term ends in November.</w:t>
      </w:r>
    </w:p>
    <w:p w:rsidR="00CB4B51" w:rsidRDefault="00CB4B51" w:rsidP="00CB4B51"/>
    <w:p w:rsidR="00CB4B51" w:rsidRDefault="00CB4B51" w:rsidP="00CB4B51">
      <w:r>
        <w:t xml:space="preserve">Other volunteers are encouraged to put their hat in the ring.  </w:t>
      </w:r>
    </w:p>
    <w:p w:rsidR="00CB4B51" w:rsidRPr="0010716B" w:rsidRDefault="0010716B" w:rsidP="005F2584">
      <w:pPr>
        <w:spacing w:before="100" w:beforeAutospacing="1" w:after="100" w:afterAutospacing="1"/>
      </w:pPr>
      <w:r w:rsidRPr="0010716B">
        <w:t xml:space="preserve">Here are the job descriptions and </w:t>
      </w:r>
      <w:r>
        <w:t>processes to become Exchequer or Council Member.</w:t>
      </w:r>
    </w:p>
    <w:p w:rsidR="0010716B" w:rsidRPr="0010716B" w:rsidRDefault="005F2584" w:rsidP="005F2584">
      <w:pPr>
        <w:spacing w:before="100" w:beforeAutospacing="1" w:after="100" w:afterAutospacing="1"/>
        <w:rPr>
          <w:b/>
          <w:sz w:val="28"/>
        </w:rPr>
      </w:pPr>
      <w:r w:rsidRPr="0010716B">
        <w:rPr>
          <w:b/>
          <w:sz w:val="28"/>
        </w:rPr>
        <w:t>J</w:t>
      </w:r>
      <w:r w:rsidR="0010716B">
        <w:rPr>
          <w:b/>
          <w:sz w:val="28"/>
        </w:rPr>
        <w:t>ob Descriptions</w:t>
      </w:r>
    </w:p>
    <w:p w:rsidR="005F2584" w:rsidRPr="0010716B" w:rsidRDefault="005F2584" w:rsidP="005F2584">
      <w:pPr>
        <w:spacing w:before="100" w:beforeAutospacing="1" w:after="100" w:afterAutospacing="1"/>
        <w:rPr>
          <w:rFonts w:ascii="Garamond" w:hAnsi="Garamond"/>
        </w:rPr>
      </w:pPr>
      <w:r w:rsidRPr="0010716B">
        <w:rPr>
          <w:rFonts w:ascii="Garamond" w:hAnsi="Garamond"/>
          <w:b/>
          <w:bCs/>
        </w:rPr>
        <w:t>Chancellor of the Exchequer</w:t>
      </w:r>
      <w:r w:rsidRPr="0010716B">
        <w:rPr>
          <w:rFonts w:ascii="Garamond" w:hAnsi="Garamond"/>
        </w:rPr>
        <w:t xml:space="preserve">- [Treasurer] is responsible for keeping track of the baronial finances, completing the yearly </w:t>
      </w:r>
      <w:r w:rsidR="00E67857" w:rsidRPr="0010716B">
        <w:rPr>
          <w:rFonts w:ascii="Garamond" w:hAnsi="Garamond"/>
        </w:rPr>
        <w:t>D</w:t>
      </w:r>
      <w:r w:rsidRPr="0010716B">
        <w:rPr>
          <w:rFonts w:ascii="Garamond" w:hAnsi="Garamond"/>
        </w:rPr>
        <w:t>omesday report, chairing the Council of the Exchequer, and assisting autocrats/event stewards with event paperwork.</w:t>
      </w:r>
    </w:p>
    <w:p w:rsidR="001A71EB" w:rsidRPr="0010716B" w:rsidRDefault="001A71EB" w:rsidP="005F2584">
      <w:pPr>
        <w:spacing w:before="100" w:beforeAutospacing="1" w:after="100" w:afterAutospacing="1"/>
        <w:rPr>
          <w:rFonts w:ascii="Garamond" w:hAnsi="Garamond"/>
        </w:rPr>
      </w:pPr>
      <w:r w:rsidRPr="0010716B">
        <w:rPr>
          <w:rFonts w:ascii="Garamond" w:hAnsi="Garamond"/>
          <w:b/>
        </w:rPr>
        <w:t>Council of the Exchequer</w:t>
      </w:r>
      <w:r w:rsidRPr="0010716B">
        <w:rPr>
          <w:rFonts w:ascii="Garamond" w:hAnsi="Garamond"/>
        </w:rPr>
        <w:t xml:space="preserve"> (from the Baronial Bylaws):</w:t>
      </w:r>
    </w:p>
    <w:p w:rsidR="006A2368" w:rsidRPr="0010716B" w:rsidRDefault="006A2368" w:rsidP="006A2368">
      <w:pPr>
        <w:rPr>
          <w:rFonts w:ascii="Garamond" w:eastAsia="Times New Roman" w:hAnsi="Garamond"/>
          <w:color w:val="000000"/>
        </w:rPr>
      </w:pPr>
      <w:r w:rsidRPr="0010716B">
        <w:rPr>
          <w:rFonts w:ascii="Garamond" w:eastAsia="Times New Roman" w:hAnsi="Garamond"/>
          <w:color w:val="000000"/>
        </w:rPr>
        <w:t>A.    The Council of the Exchequer serves as the financial committee of the Barony.  In accordance with Higher Law, the Council of the Exchequer is responsible for approving (i) budgets for events and (ii) all expenditures. Approval is deemed granted by the assent of a simple majority of all members in Committee Vote.</w:t>
      </w:r>
      <w:r w:rsidRPr="0010716B">
        <w:rPr>
          <w:rFonts w:ascii="Garamond" w:eastAsia="Times New Roman" w:hAnsi="Garamond"/>
          <w:color w:val="000000"/>
        </w:rPr>
        <w:br/>
      </w:r>
      <w:r w:rsidRPr="0010716B">
        <w:rPr>
          <w:rFonts w:ascii="Garamond" w:eastAsia="Times New Roman" w:hAnsi="Garamond"/>
          <w:color w:val="000000"/>
        </w:rPr>
        <w:br/>
        <w:t xml:space="preserve">B.    The Council of the Exchequer is comprised of: (i) the Chancellor of the Exchequer; (ii) the Baronial Seneschal; (iii) the Coronet; and </w:t>
      </w:r>
      <w:proofErr w:type="gramStart"/>
      <w:r w:rsidRPr="0010716B">
        <w:rPr>
          <w:rFonts w:ascii="Garamond" w:eastAsia="Times New Roman" w:hAnsi="Garamond"/>
          <w:color w:val="000000"/>
        </w:rPr>
        <w:t>(iv)</w:t>
      </w:r>
      <w:r w:rsidR="00CB4B51" w:rsidRPr="0010716B">
        <w:rPr>
          <w:rFonts w:ascii="Garamond" w:eastAsia="Times New Roman" w:hAnsi="Garamond"/>
          <w:color w:val="000000"/>
        </w:rPr>
        <w:t xml:space="preserve"> </w:t>
      </w:r>
      <w:r w:rsidRPr="0010716B">
        <w:rPr>
          <w:rFonts w:ascii="Garamond" w:eastAsia="Times New Roman" w:hAnsi="Garamond"/>
          <w:color w:val="000000"/>
        </w:rPr>
        <w:t>two</w:t>
      </w:r>
      <w:proofErr w:type="gramEnd"/>
      <w:r w:rsidRPr="0010716B">
        <w:rPr>
          <w:rFonts w:ascii="Garamond" w:eastAsia="Times New Roman" w:hAnsi="Garamond"/>
          <w:color w:val="000000"/>
        </w:rPr>
        <w:t xml:space="preserve"> or more At-large Members.</w:t>
      </w:r>
      <w:r w:rsidRPr="0010716B">
        <w:rPr>
          <w:rFonts w:ascii="Garamond" w:eastAsia="Times New Roman" w:hAnsi="Garamond"/>
          <w:color w:val="000000"/>
        </w:rPr>
        <w:br/>
      </w:r>
      <w:r w:rsidRPr="0010716B">
        <w:rPr>
          <w:rFonts w:ascii="Garamond" w:eastAsia="Times New Roman" w:hAnsi="Garamond"/>
          <w:color w:val="000000"/>
        </w:rPr>
        <w:br/>
        <w:t>C.    The At-large Members are Lesser Officers. Each must be at least eighteen (18) years of age.</w:t>
      </w:r>
      <w:r w:rsidRPr="0010716B">
        <w:rPr>
          <w:rFonts w:ascii="Garamond" w:eastAsia="Times New Roman" w:hAnsi="Garamond"/>
          <w:color w:val="000000"/>
        </w:rPr>
        <w:br/>
      </w:r>
      <w:r w:rsidRPr="0010716B">
        <w:rPr>
          <w:rFonts w:ascii="Garamond" w:eastAsia="Times New Roman" w:hAnsi="Garamond"/>
          <w:color w:val="000000"/>
        </w:rPr>
        <w:br/>
        <w:t>D.    At least two of the At-large Members must be persons who are not serving as Great Officers.  At-large Members may serve an initial term of one (1) to three (3) years. The number of At-large Members and the length of their initial terms will be set in the Baronial Policy of the Chancellor of the Exchequer.</w:t>
      </w:r>
      <w:r w:rsidRPr="0010716B">
        <w:rPr>
          <w:rFonts w:ascii="Garamond" w:eastAsia="Times New Roman" w:hAnsi="Garamond"/>
          <w:color w:val="000000"/>
        </w:rPr>
        <w:br/>
      </w:r>
      <w:r w:rsidRPr="0010716B">
        <w:rPr>
          <w:rFonts w:ascii="Garamond" w:eastAsia="Times New Roman" w:hAnsi="Garamond"/>
          <w:color w:val="000000"/>
        </w:rPr>
        <w:br/>
        <w:t>E.    The Council of the Exchequer has seven (7) days to respond to any final request by the Baronial Seneschal for approval of a budget or expenditure.</w:t>
      </w:r>
      <w:r w:rsidRPr="0010716B">
        <w:rPr>
          <w:rFonts w:ascii="Garamond" w:eastAsia="Times New Roman" w:hAnsi="Garamond"/>
          <w:color w:val="000000"/>
        </w:rPr>
        <w:br/>
      </w:r>
      <w:r w:rsidRPr="0010716B">
        <w:rPr>
          <w:rFonts w:ascii="Garamond" w:eastAsia="Times New Roman" w:hAnsi="Garamond"/>
          <w:color w:val="000000"/>
        </w:rPr>
        <w:lastRenderedPageBreak/>
        <w:br/>
        <w:t xml:space="preserve">F.    The Chancellor of the Exchequer serves as the chair of the Council of the Exchequer.  The chair is responsible seeing that the decisions of the Council of the Exchequer are </w:t>
      </w:r>
      <w:proofErr w:type="gramStart"/>
      <w:r w:rsidRPr="0010716B">
        <w:rPr>
          <w:rFonts w:ascii="Garamond" w:eastAsia="Times New Roman" w:hAnsi="Garamond"/>
          <w:color w:val="000000"/>
        </w:rPr>
        <w:t>Published</w:t>
      </w:r>
      <w:proofErr w:type="gramEnd"/>
      <w:r w:rsidRPr="0010716B">
        <w:rPr>
          <w:rFonts w:ascii="Garamond" w:eastAsia="Times New Roman" w:hAnsi="Garamond"/>
          <w:color w:val="000000"/>
        </w:rPr>
        <w:t>.</w:t>
      </w:r>
      <w:r w:rsidRPr="0010716B">
        <w:rPr>
          <w:rFonts w:ascii="Garamond" w:eastAsia="Times New Roman" w:hAnsi="Garamond"/>
          <w:color w:val="000000"/>
        </w:rPr>
        <w:br/>
      </w:r>
      <w:r w:rsidRPr="0010716B">
        <w:rPr>
          <w:rFonts w:ascii="Garamond" w:eastAsia="Times New Roman" w:hAnsi="Garamond"/>
          <w:color w:val="000000"/>
        </w:rPr>
        <w:br/>
        <w:t xml:space="preserve">G.    The Council of the Exchequer may not withhold approval of budgets and expenditures without good cause.  In the case that a budget or expenditure is not approved, the detailed reasons for withholding approval must be </w:t>
      </w:r>
      <w:proofErr w:type="gramStart"/>
      <w:r w:rsidRPr="0010716B">
        <w:rPr>
          <w:rFonts w:ascii="Garamond" w:eastAsia="Times New Roman" w:hAnsi="Garamond"/>
          <w:color w:val="000000"/>
        </w:rPr>
        <w:t>Published</w:t>
      </w:r>
      <w:proofErr w:type="gramEnd"/>
      <w:r w:rsidRPr="0010716B">
        <w:rPr>
          <w:rFonts w:ascii="Garamond" w:eastAsia="Times New Roman" w:hAnsi="Garamond"/>
          <w:color w:val="000000"/>
        </w:rPr>
        <w:t>."</w:t>
      </w:r>
      <w:r w:rsidRPr="0010716B">
        <w:rPr>
          <w:rFonts w:ascii="Garamond" w:eastAsia="Times New Roman" w:hAnsi="Garamond"/>
          <w:color w:val="000000"/>
        </w:rPr>
        <w:br/>
      </w:r>
    </w:p>
    <w:p w:rsidR="0010716B" w:rsidRDefault="006A2368" w:rsidP="005F2584">
      <w:pPr>
        <w:spacing w:before="100" w:beforeAutospacing="1" w:after="100" w:afterAutospacing="1"/>
        <w:rPr>
          <w:rFonts w:eastAsia="Times New Roman"/>
          <w:i/>
          <w:color w:val="000000"/>
        </w:rPr>
      </w:pPr>
      <w:r w:rsidRPr="00713E03">
        <w:rPr>
          <w:rFonts w:eastAsia="Times New Roman"/>
          <w:i/>
          <w:color w:val="000000"/>
        </w:rPr>
        <w:t xml:space="preserve">Preferred qualifications for Council </w:t>
      </w:r>
      <w:r w:rsidR="0010716B">
        <w:rPr>
          <w:rFonts w:eastAsia="Times New Roman"/>
          <w:i/>
          <w:color w:val="000000"/>
        </w:rPr>
        <w:t>of the Exchequer membership are</w:t>
      </w:r>
      <w:proofErr w:type="gramStart"/>
      <w:r w:rsidR="0010716B">
        <w:rPr>
          <w:rFonts w:eastAsia="Times New Roman"/>
          <w:i/>
          <w:color w:val="000000"/>
        </w:rPr>
        <w:t>:</w:t>
      </w:r>
      <w:proofErr w:type="gramEnd"/>
      <w:r w:rsidRPr="00713E03">
        <w:rPr>
          <w:rFonts w:eastAsia="Times New Roman"/>
          <w:i/>
          <w:color w:val="000000"/>
        </w:rPr>
        <w:br/>
        <w:t>1.    High comfort level in reviewing basic event budgets and basic financial reports.</w:t>
      </w:r>
      <w:r w:rsidRPr="00713E03">
        <w:rPr>
          <w:rFonts w:eastAsia="Times New Roman"/>
          <w:i/>
          <w:color w:val="000000"/>
        </w:rPr>
        <w:br/>
        <w:t>2.    Ability to review and respond to online pdf and Excel documents within 1-3 days.</w:t>
      </w:r>
      <w:r w:rsidRPr="00713E03">
        <w:rPr>
          <w:rFonts w:eastAsia="Times New Roman"/>
          <w:i/>
          <w:color w:val="000000"/>
        </w:rPr>
        <w:br/>
        <w:t>3.    Experience with running events and/or SCA kitchens.</w:t>
      </w:r>
      <w:r w:rsidRPr="00713E03">
        <w:rPr>
          <w:rFonts w:eastAsia="Times New Roman"/>
          <w:i/>
          <w:color w:val="000000"/>
        </w:rPr>
        <w:br/>
        <w:t>4.    Good attention to detail and problem-solving skills.</w:t>
      </w:r>
    </w:p>
    <w:p w:rsidR="005F2584" w:rsidRPr="00713E03" w:rsidRDefault="006A2368" w:rsidP="005F2584">
      <w:pPr>
        <w:spacing w:before="100" w:beforeAutospacing="1" w:after="100" w:afterAutospacing="1"/>
        <w:rPr>
          <w:b/>
          <w:sz w:val="28"/>
        </w:rPr>
      </w:pPr>
      <w:r w:rsidRPr="00713E03">
        <w:rPr>
          <w:rFonts w:eastAsia="Times New Roman"/>
          <w:i/>
          <w:color w:val="000000"/>
        </w:rPr>
        <w:br/>
      </w:r>
      <w:r w:rsidR="00713E03" w:rsidRPr="00713E03">
        <w:rPr>
          <w:b/>
          <w:sz w:val="28"/>
        </w:rPr>
        <w:t>Process to Become</w:t>
      </w:r>
      <w:r w:rsidR="005F2584" w:rsidRPr="00713E03">
        <w:rPr>
          <w:b/>
          <w:sz w:val="28"/>
        </w:rPr>
        <w:t xml:space="preserve"> Exchequer </w:t>
      </w:r>
      <w:r w:rsidR="001A71EB" w:rsidRPr="00713E03">
        <w:rPr>
          <w:b/>
          <w:sz w:val="28"/>
        </w:rPr>
        <w:t xml:space="preserve">or Council </w:t>
      </w:r>
      <w:r w:rsidR="00713E03" w:rsidRPr="00713E03">
        <w:rPr>
          <w:b/>
          <w:sz w:val="28"/>
        </w:rPr>
        <w:t>M</w:t>
      </w:r>
      <w:r w:rsidR="001A71EB" w:rsidRPr="00713E03">
        <w:rPr>
          <w:b/>
          <w:sz w:val="28"/>
        </w:rPr>
        <w:t>ember</w:t>
      </w:r>
    </w:p>
    <w:p w:rsidR="005F2584" w:rsidRDefault="005F2584" w:rsidP="005F2584">
      <w:pPr>
        <w:spacing w:before="100" w:beforeAutospacing="1" w:after="100" w:afterAutospacing="1"/>
      </w:pPr>
      <w:r>
        <w:t>Others are still welcome to nominate themselves for the position, and the process followed can be found in the Bylaws under section VI:</w:t>
      </w:r>
    </w:p>
    <w:p w:rsidR="005F2584" w:rsidRDefault="005F2584" w:rsidP="005F2584">
      <w:pPr>
        <w:spacing w:before="100" w:beforeAutospacing="1" w:after="100" w:afterAutospacing="1"/>
      </w:pPr>
      <w:r>
        <w:t>E. At least two (2) months prior to the end of an officer’s term, or in the case that the office becomes vacant during the term, the Baronial Seneschal will announce the vacancy at a Business Meeting and  call for Letters of Intent to be due at the following Business Meeting. The vacancy will then be tabled until that following Business Meeting. The vacancy will be Published &amp; Announced.</w:t>
      </w:r>
    </w:p>
    <w:p w:rsidR="005F2584" w:rsidRDefault="005F2584" w:rsidP="005F2584">
      <w:pPr>
        <w:spacing w:before="100" w:beforeAutospacing="1" w:after="100" w:afterAutospacing="1"/>
      </w:pPr>
      <w:r>
        <w:t>F. Any Voting Member who is reasonably qualified for a Baronial Office may offer his or her candidacy to fill a vacancy. This includes the Baronial Officer whose term is expiring, who may submit intent to renew his or her office. </w:t>
      </w:r>
    </w:p>
    <w:p w:rsidR="005F2584" w:rsidRDefault="005F2584" w:rsidP="005F2584">
      <w:pPr>
        <w:spacing w:before="100" w:beforeAutospacing="1" w:after="100" w:afterAutospacing="1"/>
      </w:pPr>
      <w:r>
        <w:t>G. To be a candidate, the Voting Member must either (i) submit a written Letter of Intent to the Baronial Seneschal no later than the next Business Meeting after the Publication of the vacancy, or (ii) make a Statement of Intent in person at that Business Meeting. </w:t>
      </w:r>
    </w:p>
    <w:p w:rsidR="005F2584" w:rsidRDefault="005F2584" w:rsidP="005F2584">
      <w:pPr>
        <w:spacing w:before="100" w:beforeAutospacing="1" w:after="100" w:afterAutospacing="1"/>
      </w:pPr>
      <w:r>
        <w:t> H. Should two (2) or more candidates submit their intent, and no amicable solution be reached among the candidates, the decision will go to a Formal Vote. The candidate who obtains the most ballots becomes the officer, subject to approval a</w:t>
      </w:r>
      <w:r>
        <w:rPr>
          <w:color w:val="1F497D"/>
        </w:rPr>
        <w:t>n</w:t>
      </w:r>
      <w:r>
        <w:t>d warranting by his or her respective Kingdom officer as required under Higher Law. </w:t>
      </w:r>
    </w:p>
    <w:p w:rsidR="005F2584" w:rsidRDefault="005F2584" w:rsidP="005F2584">
      <w:pPr>
        <w:spacing w:before="100" w:beforeAutospacing="1" w:after="100" w:afterAutospacing="1"/>
      </w:pPr>
      <w:r>
        <w:t>I. Should only one (1) candidate submit his or her intent, he or she can be confirmed by a simple majority in an Operational Polling, subject to approval and warranting by his or her respective Kingdom officer as required under Higher Law.</w:t>
      </w:r>
    </w:p>
    <w:p w:rsidR="00BA7FE1" w:rsidRDefault="00BA7FE1"/>
    <w:sectPr w:rsidR="00BA7FE1" w:rsidSect="007455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84"/>
    <w:rsid w:val="00017E3C"/>
    <w:rsid w:val="0010716B"/>
    <w:rsid w:val="00183D7C"/>
    <w:rsid w:val="001A71EB"/>
    <w:rsid w:val="002308B1"/>
    <w:rsid w:val="002C5289"/>
    <w:rsid w:val="003044BC"/>
    <w:rsid w:val="00312BC2"/>
    <w:rsid w:val="00401150"/>
    <w:rsid w:val="004D2430"/>
    <w:rsid w:val="005359C4"/>
    <w:rsid w:val="005538B7"/>
    <w:rsid w:val="005F06A3"/>
    <w:rsid w:val="005F2584"/>
    <w:rsid w:val="006A2368"/>
    <w:rsid w:val="00713E03"/>
    <w:rsid w:val="00745523"/>
    <w:rsid w:val="00836F74"/>
    <w:rsid w:val="00844A8B"/>
    <w:rsid w:val="009F0382"/>
    <w:rsid w:val="00BA7FE1"/>
    <w:rsid w:val="00C8611D"/>
    <w:rsid w:val="00C87598"/>
    <w:rsid w:val="00CB4B51"/>
    <w:rsid w:val="00E67857"/>
    <w:rsid w:val="00FF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E43FA-D7C1-4147-8D7B-4A0537FB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58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2584"/>
    <w:rPr>
      <w:color w:val="0000FF"/>
      <w:u w:val="single"/>
    </w:rPr>
  </w:style>
  <w:style w:type="paragraph" w:styleId="BalloonText">
    <w:name w:val="Balloon Text"/>
    <w:basedOn w:val="Normal"/>
    <w:link w:val="BalloonTextChar"/>
    <w:uiPriority w:val="99"/>
    <w:semiHidden/>
    <w:unhideWhenUsed/>
    <w:rsid w:val="00FF44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4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05007">
      <w:bodyDiv w:val="1"/>
      <w:marLeft w:val="0"/>
      <w:marRight w:val="0"/>
      <w:marTop w:val="0"/>
      <w:marBottom w:val="0"/>
      <w:divBdr>
        <w:top w:val="none" w:sz="0" w:space="0" w:color="auto"/>
        <w:left w:val="none" w:sz="0" w:space="0" w:color="auto"/>
        <w:bottom w:val="none" w:sz="0" w:space="0" w:color="auto"/>
        <w:right w:val="none" w:sz="0" w:space="0" w:color="auto"/>
      </w:divBdr>
    </w:div>
    <w:div w:id="105573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84617-5126-46DC-B1C1-A285D0A4D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Gomez-Farrow, Joy Rogers</dc:creator>
  <cp:lastModifiedBy>Gomez-Farrow, Joy Rogers</cp:lastModifiedBy>
  <cp:revision>2</cp:revision>
  <cp:lastPrinted>2016-09-13T19:43:00Z</cp:lastPrinted>
  <dcterms:created xsi:type="dcterms:W3CDTF">2016-09-13T21:06:00Z</dcterms:created>
  <dcterms:modified xsi:type="dcterms:W3CDTF">2016-09-13T21:06:00Z</dcterms:modified>
</cp:coreProperties>
</file>